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CF04" w14:textId="77777777" w:rsidR="005F0CD6" w:rsidRPr="00A379B9" w:rsidRDefault="005F0CD6" w:rsidP="00D377F2">
      <w:pPr>
        <w:spacing w:after="120" w:line="276" w:lineRule="auto"/>
        <w:jc w:val="center"/>
        <w:rPr>
          <w:b/>
          <w:bCs/>
        </w:rPr>
      </w:pPr>
    </w:p>
    <w:p w14:paraId="4D3D2714" w14:textId="77777777" w:rsidR="005F0CD6" w:rsidRPr="00A379B9" w:rsidRDefault="005F0CD6" w:rsidP="00D377F2">
      <w:pPr>
        <w:spacing w:after="120" w:line="276" w:lineRule="auto"/>
        <w:jc w:val="center"/>
        <w:rPr>
          <w:b/>
          <w:bCs/>
          <w:color w:val="2DA343"/>
          <w:sz w:val="28"/>
        </w:rPr>
      </w:pPr>
    </w:p>
    <w:p w14:paraId="17C2A00B" w14:textId="162D0E4F" w:rsidR="00AE0ED9" w:rsidRPr="00A379B9" w:rsidRDefault="00DF2C8A" w:rsidP="00D377F2">
      <w:pPr>
        <w:spacing w:after="120" w:line="276" w:lineRule="auto"/>
        <w:jc w:val="center"/>
        <w:rPr>
          <w:b/>
          <w:bCs/>
          <w:color w:val="2DA343"/>
          <w:sz w:val="28"/>
        </w:rPr>
      </w:pPr>
      <w:r w:rsidRPr="00A379B9">
        <w:rPr>
          <w:b/>
          <w:bCs/>
          <w:color w:val="2DA343"/>
          <w:sz w:val="28"/>
        </w:rPr>
        <w:t xml:space="preserve">KLAUZULA INFORMACYJNA </w:t>
      </w:r>
      <w:r w:rsidR="00AE0ED9" w:rsidRPr="00A379B9">
        <w:rPr>
          <w:b/>
          <w:bCs/>
          <w:color w:val="2DA343"/>
          <w:sz w:val="28"/>
        </w:rPr>
        <w:t>RODO</w:t>
      </w:r>
    </w:p>
    <w:p w14:paraId="59DAFEA7" w14:textId="7EF4CF65" w:rsidR="00DF2C8A" w:rsidRPr="00A379B9" w:rsidRDefault="00214CC3" w:rsidP="00D377F2">
      <w:pPr>
        <w:spacing w:after="120" w:line="276" w:lineRule="auto"/>
        <w:jc w:val="center"/>
        <w:rPr>
          <w:b/>
          <w:bCs/>
          <w:color w:val="2DA343"/>
          <w:sz w:val="28"/>
        </w:rPr>
      </w:pPr>
      <w:r w:rsidRPr="00A379B9">
        <w:rPr>
          <w:b/>
          <w:bCs/>
          <w:color w:val="2DA343"/>
          <w:sz w:val="28"/>
        </w:rPr>
        <w:t>Przetwarzanie danych osobowych w związku z wykorzystaniem usługi weryfikacji RDP i RZNP oraz dokonywania zastrzeżeń RZNP</w:t>
      </w:r>
    </w:p>
    <w:p w14:paraId="2B8D5CC0" w14:textId="77777777" w:rsidR="00DF2C8A" w:rsidRPr="00A379B9" w:rsidRDefault="00DF2C8A" w:rsidP="00D377F2">
      <w:pPr>
        <w:spacing w:after="120" w:line="276" w:lineRule="auto"/>
        <w:jc w:val="center"/>
        <w:rPr>
          <w:b/>
          <w:bCs/>
        </w:rPr>
      </w:pPr>
    </w:p>
    <w:p w14:paraId="41682EAD" w14:textId="5F0D3716" w:rsidR="00DF2C8A" w:rsidRPr="00A379B9" w:rsidRDefault="00DF2C8A" w:rsidP="00D377F2">
      <w:pPr>
        <w:spacing w:after="120" w:line="276" w:lineRule="auto"/>
      </w:pPr>
      <w:r w:rsidRPr="00A379B9">
        <w:t>Zgodnie z art. 1</w:t>
      </w:r>
      <w:r w:rsidR="00214CC3" w:rsidRPr="00A379B9">
        <w:t>4</w:t>
      </w:r>
      <w:r w:rsidRPr="00A379B9">
        <w:t xml:space="preserve"> Rozporządzenia Parlamentu Europejskiego i Rady (UE) 2016/679 z dnia 27 kwietnia 2016 r. w sprawie ochrony osób fizycznych w związku z przetwarzaniem danych osobowych i w sprawie swobodnego przepływu takich danych oraz uchylenia dyrektywy 95/46/WE (zwane dalej „</w:t>
      </w:r>
      <w:r w:rsidRPr="00A379B9">
        <w:rPr>
          <w:b/>
          <w:bCs/>
        </w:rPr>
        <w:t>RODO</w:t>
      </w:r>
      <w:r w:rsidRPr="00A379B9">
        <w:t>”) ZBP informuje, że:</w:t>
      </w:r>
    </w:p>
    <w:p w14:paraId="54D36CCD" w14:textId="6688A10B" w:rsidR="00DF2C8A" w:rsidRPr="00A379B9" w:rsidRDefault="00DF2C8A" w:rsidP="00D377F2">
      <w:pPr>
        <w:pStyle w:val="Akapitzlist"/>
        <w:numPr>
          <w:ilvl w:val="0"/>
          <w:numId w:val="1"/>
        </w:numPr>
        <w:spacing w:after="120" w:line="276" w:lineRule="auto"/>
        <w:ind w:left="318"/>
        <w:contextualSpacing w:val="0"/>
      </w:pPr>
      <w:r w:rsidRPr="00A379B9">
        <w:t xml:space="preserve">Administratorem danych osobowych jest Związek Banków Polskich, z siedzibą w Warszawie, ul. Leona Kruczkowskiego 8, 00-380 Warszawa, adres e-mail: </w:t>
      </w:r>
      <w:hyperlink r:id="rId7" w:history="1">
        <w:r w:rsidRPr="00A379B9">
          <w:rPr>
            <w:rStyle w:val="Hipercze"/>
          </w:rPr>
          <w:t>zbp@zbp.pl</w:t>
        </w:r>
      </w:hyperlink>
      <w:r w:rsidRPr="00A379B9">
        <w:t>;</w:t>
      </w:r>
    </w:p>
    <w:p w14:paraId="4E01D907" w14:textId="78806CDE" w:rsidR="00DF2C8A" w:rsidRPr="00A379B9" w:rsidRDefault="00DF2C8A" w:rsidP="00D377F2">
      <w:pPr>
        <w:pStyle w:val="Akapitzlist"/>
        <w:numPr>
          <w:ilvl w:val="0"/>
          <w:numId w:val="1"/>
        </w:numPr>
        <w:spacing w:after="120" w:line="276" w:lineRule="auto"/>
        <w:ind w:left="318"/>
        <w:contextualSpacing w:val="0"/>
      </w:pPr>
      <w:r w:rsidRPr="00A379B9">
        <w:t xml:space="preserve">W ZBP wyznaczony jest Inspektor Ochrony Danych, z którym można skontaktować się poprzez e-mail: </w:t>
      </w:r>
      <w:hyperlink r:id="rId8" w:history="1">
        <w:r w:rsidRPr="00A379B9">
          <w:rPr>
            <w:rStyle w:val="Hipercze"/>
          </w:rPr>
          <w:t>iod@zbp.pl</w:t>
        </w:r>
      </w:hyperlink>
      <w:r w:rsidRPr="00A379B9">
        <w:t>;</w:t>
      </w:r>
    </w:p>
    <w:p w14:paraId="37EFB23E" w14:textId="5969AC31" w:rsidR="00DF2C8A" w:rsidRPr="00A379B9" w:rsidRDefault="00DF2C8A" w:rsidP="00D377F2">
      <w:pPr>
        <w:pStyle w:val="Akapitzlist"/>
        <w:spacing w:after="120" w:line="276" w:lineRule="auto"/>
        <w:ind w:left="318"/>
        <w:contextualSpacing w:val="0"/>
      </w:pPr>
      <w:r w:rsidRPr="00A379B9">
        <w:t>Z Inspektorem Danych Osobowych można skontaktować się we wszystkich sprawach dotyczących przetwarzania danych osobowych oraz korzystania z praw związanych z</w:t>
      </w:r>
      <w:r w:rsidR="005062F2" w:rsidRPr="00A379B9">
        <w:t> </w:t>
      </w:r>
      <w:r w:rsidRPr="00A379B9">
        <w:t>przetwarzaniem danych;</w:t>
      </w:r>
    </w:p>
    <w:p w14:paraId="0195C00E" w14:textId="77777777" w:rsidR="00DF2C8A" w:rsidRPr="00A379B9" w:rsidRDefault="00DF2C8A" w:rsidP="00D377F2">
      <w:pPr>
        <w:pStyle w:val="Akapitzlist"/>
        <w:numPr>
          <w:ilvl w:val="0"/>
          <w:numId w:val="1"/>
        </w:numPr>
        <w:spacing w:after="120" w:line="276" w:lineRule="auto"/>
        <w:ind w:left="318"/>
        <w:contextualSpacing w:val="0"/>
      </w:pPr>
      <w:r w:rsidRPr="00A379B9">
        <w:t xml:space="preserve">Podstawą prawną przetwarzania danych jest: </w:t>
      </w:r>
    </w:p>
    <w:p w14:paraId="3F9E7E68" w14:textId="3EDF001D" w:rsidR="002C338D" w:rsidRPr="00A379B9" w:rsidRDefault="00921790" w:rsidP="00D377F2">
      <w:pPr>
        <w:pStyle w:val="Akapitzlist"/>
        <w:numPr>
          <w:ilvl w:val="0"/>
          <w:numId w:val="4"/>
        </w:numPr>
        <w:spacing w:line="276" w:lineRule="auto"/>
        <w:ind w:left="743"/>
      </w:pPr>
      <w:r w:rsidRPr="00A379B9">
        <w:t>prawnie uzasadniony interes ZBP</w:t>
      </w:r>
      <w:r w:rsidR="00DF2C8A" w:rsidRPr="00A379B9">
        <w:t xml:space="preserve"> (art. 6 ust. 1 lit. </w:t>
      </w:r>
      <w:r w:rsidRPr="00A379B9">
        <w:t>f</w:t>
      </w:r>
      <w:r w:rsidR="00DF2C8A" w:rsidRPr="00A379B9">
        <w:t xml:space="preserve"> RODO) </w:t>
      </w:r>
      <w:r w:rsidRPr="00A379B9">
        <w:t xml:space="preserve">jakim </w:t>
      </w:r>
      <w:r w:rsidR="006C6391" w:rsidRPr="00A379B9">
        <w:t>jest wywiązanie się ze zobowiązań wobec Ministra właściwego do spraw Informatyzacji oraz Uczestników Systemu w szczególności w zakresie</w:t>
      </w:r>
      <w:r w:rsidR="00C7639E" w:rsidRPr="00A379B9">
        <w:t xml:space="preserve"> </w:t>
      </w:r>
      <w:r w:rsidRPr="00A379B9">
        <w:t xml:space="preserve">zapewnienie skutecznej komunikacji pomiędzy Ministrem właściwym do spraw Informatyzacji a podmiotami </w:t>
      </w:r>
      <w:r w:rsidR="002C338D" w:rsidRPr="00A379B9">
        <w:t>posiadającym</w:t>
      </w:r>
      <w:r w:rsidRPr="00A379B9">
        <w:t>i</w:t>
      </w:r>
      <w:r w:rsidR="002C338D" w:rsidRPr="00A379B9">
        <w:t xml:space="preserve"> dostęp do usługi weryfikacji posiadanych danych osobowych i danych dokumentu w RDP na podstawie ważnej decyzji administracyjnej na zasadach wskazanych w art. 89 Ustawy z 27 stycznia 2022 r. o dokumentach paszportowych (Dz.U. 2022 poz. 350)</w:t>
      </w:r>
      <w:r w:rsidR="00DF2C8A" w:rsidRPr="00A379B9">
        <w:t xml:space="preserve">; </w:t>
      </w:r>
    </w:p>
    <w:p w14:paraId="2C8216F5" w14:textId="0C14293D" w:rsidR="00921790" w:rsidRPr="00A379B9" w:rsidRDefault="00921790" w:rsidP="00D377F2">
      <w:pPr>
        <w:pStyle w:val="Akapitzlist"/>
        <w:numPr>
          <w:ilvl w:val="0"/>
          <w:numId w:val="4"/>
        </w:numPr>
        <w:spacing w:line="276" w:lineRule="auto"/>
        <w:ind w:left="743"/>
      </w:pPr>
      <w:r w:rsidRPr="00A379B9">
        <w:t xml:space="preserve">prawnie uzasadniony interes ZBP (art. 6 ust. 1 lit. f RODO) </w:t>
      </w:r>
      <w:r w:rsidR="006C6391" w:rsidRPr="00A379B9">
        <w:t xml:space="preserve">jakim jest wywiązanie się ze zobowiązań wobec Ministra właściwego do spraw Informatyzacji oraz Uczestników Systemu w szczególności w zakresie zapewnienie skutecznej komunikacji pomiędzy </w:t>
      </w:r>
      <w:r w:rsidRPr="00A379B9">
        <w:t xml:space="preserve">Ministrem właściwym do spraw Informatyzacji a podmiotami posiadającym dostęp do usług </w:t>
      </w:r>
      <w:bookmarkStart w:id="0" w:name="_Hlk160458983"/>
      <w:r w:rsidRPr="00A379B9">
        <w:t xml:space="preserve">weryfikacji w RZNP: istnienia zastrzeżenia numeru PESEL oraz statusu zastrzeżenia tego numeru na dany dzień w przeszłości, </w:t>
      </w:r>
      <w:bookmarkEnd w:id="0"/>
      <w:r w:rsidRPr="00A379B9">
        <w:t xml:space="preserve">poprzez uzyskanie dostępu do danych na zasadach określonych w  art. 23m </w:t>
      </w:r>
      <w:r w:rsidRPr="00A379B9">
        <w:rPr>
          <w:bCs/>
        </w:rPr>
        <w:t>Ustawy z 24 września 2010 r. o ewidencji ludności (Dz. U. 2010 Nr 217 poz. 1427);</w:t>
      </w:r>
    </w:p>
    <w:p w14:paraId="3C941179" w14:textId="39EBF5CD" w:rsidR="002C338D" w:rsidRPr="00A379B9" w:rsidRDefault="00921790" w:rsidP="00D377F2">
      <w:pPr>
        <w:pStyle w:val="Akapitzlist"/>
        <w:numPr>
          <w:ilvl w:val="0"/>
          <w:numId w:val="4"/>
        </w:numPr>
        <w:spacing w:before="120" w:line="276" w:lineRule="auto"/>
        <w:ind w:left="743" w:hanging="357"/>
      </w:pPr>
      <w:r w:rsidRPr="00A379B9">
        <w:lastRenderedPageBreak/>
        <w:t xml:space="preserve">prawnie uzasadniony interes ZBP (art. 6 ust. 1 lit. f RODO) </w:t>
      </w:r>
      <w:r w:rsidR="006C6391" w:rsidRPr="00A379B9">
        <w:t xml:space="preserve">jakim jest wywiązanie się ze zobowiązań wobec Ministra właściwego do spraw Informatyzacji oraz Uczestników Systemu w szczególności w zakresie zapewnienie skutecznej komunikacji pomiędzy </w:t>
      </w:r>
      <w:r w:rsidRPr="00A379B9">
        <w:t xml:space="preserve">Ministrem właściwym do spraw Informatyzacji a podmiotami </w:t>
      </w:r>
      <w:r w:rsidR="002C338D" w:rsidRPr="00A379B9">
        <w:t xml:space="preserve">posiadającym dostęp do usługi dokonania zastrzeżenia w RZNP numeru PESEL na żądanie konkretnej osoby </w:t>
      </w:r>
      <w:r w:rsidR="002C338D" w:rsidRPr="00A379B9">
        <w:rPr>
          <w:bCs/>
        </w:rPr>
        <w:t>zgodnie z art. 23 f Ustawy z 24 września 2010 r. o ewidencji ludności (Dz. U. 2010 Nr 217 poz. 1427);</w:t>
      </w:r>
    </w:p>
    <w:p w14:paraId="394853B9" w14:textId="0460B2B2" w:rsidR="003551D5" w:rsidRPr="00A379B9" w:rsidRDefault="003551D5" w:rsidP="00D377F2">
      <w:pPr>
        <w:spacing w:after="120" w:line="276" w:lineRule="auto"/>
        <w:ind w:left="709"/>
      </w:pPr>
      <w:r w:rsidRPr="00A379B9">
        <w:t xml:space="preserve">Dane określone w lit. a-c będziemy przetwarzać przez okres niezbędny do przekazania zapytania oraz uzyskania odpowiedzi od Ministra właściwego do spraw Informatyzacji. </w:t>
      </w:r>
    </w:p>
    <w:p w14:paraId="178D5A0C" w14:textId="71DD6640" w:rsidR="006C6391" w:rsidRPr="00A379B9" w:rsidRDefault="006C6391" w:rsidP="00D377F2">
      <w:pPr>
        <w:pStyle w:val="Akapitzlist"/>
        <w:numPr>
          <w:ilvl w:val="0"/>
          <w:numId w:val="4"/>
        </w:numPr>
        <w:spacing w:before="120" w:line="276" w:lineRule="auto"/>
        <w:ind w:left="743" w:hanging="357"/>
      </w:pPr>
      <w:r w:rsidRPr="00A379B9">
        <w:t xml:space="preserve">prawnie uzasadniony interes ZBP (art. 6 ust. 1 lit. f RODO) jakim jest ochrona przed roszczeniami w związku z realizacją zobowiązań wobec Ministra właściwego do spraw Informatyzacji oraz Uczestników Systemu w zakresie </w:t>
      </w:r>
      <w:r w:rsidR="003551D5" w:rsidRPr="00A379B9">
        <w:t>rozliczalności działań , o których mowa w </w:t>
      </w:r>
      <w:r w:rsidR="003E6CAF" w:rsidRPr="00A379B9">
        <w:t>pkt</w:t>
      </w:r>
      <w:r w:rsidR="003551D5" w:rsidRPr="00A379B9">
        <w:t>. 3 lit. a-c niniejszej klauzuli informacyjnej oraz poprawności</w:t>
      </w:r>
      <w:r w:rsidRPr="00A379B9">
        <w:t xml:space="preserve"> rozliczeń</w:t>
      </w:r>
      <w:r w:rsidR="003551D5" w:rsidRPr="00A379B9">
        <w:t xml:space="preserve"> finansowych</w:t>
      </w:r>
      <w:r w:rsidRPr="00A379B9">
        <w:t>.</w:t>
      </w:r>
    </w:p>
    <w:p w14:paraId="18CC43FC" w14:textId="08C5CD84" w:rsidR="002C338D" w:rsidRPr="00A379B9" w:rsidRDefault="003551D5" w:rsidP="00D377F2">
      <w:pPr>
        <w:spacing w:after="120" w:line="276" w:lineRule="auto"/>
        <w:ind w:left="709"/>
      </w:pPr>
      <w:r w:rsidRPr="00A379B9">
        <w:t xml:space="preserve">Dane określone w lit. d będziemy przetwarzać przez okres nie dłuższy niż 6 lat zgodnie z terminem przedawnienia roszczeń oraz terminem przechowywania dokumentacji finansowej wynikającym z przepisów powszechnie obowiązującego prawa. </w:t>
      </w:r>
    </w:p>
    <w:p w14:paraId="57702693" w14:textId="2A214536" w:rsidR="003551D5" w:rsidRPr="00A379B9" w:rsidRDefault="003551D5" w:rsidP="00D377F2">
      <w:pPr>
        <w:pStyle w:val="Akapitzlist"/>
        <w:numPr>
          <w:ilvl w:val="0"/>
          <w:numId w:val="1"/>
        </w:numPr>
        <w:spacing w:after="120" w:line="276" w:lineRule="auto"/>
        <w:ind w:left="317" w:hanging="357"/>
        <w:contextualSpacing w:val="0"/>
      </w:pPr>
      <w:r w:rsidRPr="00A379B9">
        <w:t>Odbiorcami danych osobowych mogą być podmioty przetwarzające dane na zlecenie ZBP, w szczególności dostawcy usług IT lub podmioty uprawnione do otrzymania takich informacji na podstawie przepisów prawa m.in. organy ścigania, urzędy skarbowe i inne.</w:t>
      </w:r>
    </w:p>
    <w:p w14:paraId="6C838E36" w14:textId="2B50D7B6" w:rsidR="00DF2C8A" w:rsidRPr="00A379B9" w:rsidRDefault="00035765" w:rsidP="00D377F2">
      <w:pPr>
        <w:pStyle w:val="Akapitzlist"/>
        <w:numPr>
          <w:ilvl w:val="0"/>
          <w:numId w:val="1"/>
        </w:numPr>
        <w:spacing w:after="120" w:line="276" w:lineRule="auto"/>
        <w:ind w:left="317" w:hanging="357"/>
        <w:contextualSpacing w:val="0"/>
      </w:pPr>
      <w:r w:rsidRPr="00A379B9">
        <w:t>O</w:t>
      </w:r>
      <w:r w:rsidR="00DF2C8A" w:rsidRPr="00A379B9">
        <w:t>sobie, której dane dotyczą, przysługuje, prawo żądania dostępu do treści swoich danych osobowych oraz prawo żądania ich</w:t>
      </w:r>
      <w:r w:rsidR="004B16EB" w:rsidRPr="00A379B9">
        <w:t> </w:t>
      </w:r>
      <w:r w:rsidR="00DF2C8A" w:rsidRPr="00A379B9">
        <w:t>sprostowania, usunięcia lub ograniczenia przetwarzania, prawo wniesienia sprzeciwu wobec ich przetwarzania, a także prawo wniesienia skarg do organu nadzorczego;</w:t>
      </w:r>
    </w:p>
    <w:p w14:paraId="0DF3A462" w14:textId="12CB8B51" w:rsidR="00DF2C8A" w:rsidRPr="00A379B9" w:rsidRDefault="00035765" w:rsidP="00D377F2">
      <w:pPr>
        <w:pStyle w:val="Akapitzlist"/>
        <w:numPr>
          <w:ilvl w:val="0"/>
          <w:numId w:val="1"/>
        </w:numPr>
        <w:spacing w:after="120" w:line="276" w:lineRule="auto"/>
        <w:ind w:left="318"/>
        <w:contextualSpacing w:val="0"/>
      </w:pPr>
      <w:r w:rsidRPr="00A379B9">
        <w:t>P</w:t>
      </w:r>
      <w:r w:rsidR="00DF2C8A" w:rsidRPr="00A379B9">
        <w:t xml:space="preserve">odanie danych osobowych jest niezbędne do </w:t>
      </w:r>
      <w:r w:rsidR="003E6CAF" w:rsidRPr="00A379B9">
        <w:t>skorzystania z usług, o których mowa w pkt. 3 lit. a-c niniejszej klauzuli informacyjnej.</w:t>
      </w:r>
      <w:r w:rsidR="00DF2C8A" w:rsidRPr="00A379B9">
        <w:t xml:space="preserve"> </w:t>
      </w:r>
    </w:p>
    <w:p w14:paraId="56F5F354" w14:textId="6BC6B154" w:rsidR="00DF2C8A" w:rsidRPr="00A379B9" w:rsidRDefault="00DF2C8A" w:rsidP="00D377F2">
      <w:pPr>
        <w:pStyle w:val="Akapitzlist"/>
        <w:numPr>
          <w:ilvl w:val="0"/>
          <w:numId w:val="1"/>
        </w:numPr>
        <w:spacing w:after="120" w:line="276" w:lineRule="auto"/>
        <w:ind w:left="318"/>
      </w:pPr>
      <w:r w:rsidRPr="00A379B9">
        <w:t>ZBP informuje również, że dane osobowe nie podlegają zautomatyzowanemu przetwarzaniu</w:t>
      </w:r>
      <w:r w:rsidR="00C03FDD" w:rsidRPr="00A379B9">
        <w:t>,</w:t>
      </w:r>
      <w:r w:rsidRPr="00A379B9">
        <w:t xml:space="preserve"> w</w:t>
      </w:r>
      <w:r w:rsidR="00C03FDD" w:rsidRPr="00A379B9">
        <w:t> </w:t>
      </w:r>
      <w:r w:rsidRPr="00A379B9">
        <w:t>tym</w:t>
      </w:r>
      <w:r w:rsidR="00C03FDD" w:rsidRPr="00A379B9">
        <w:t> </w:t>
      </w:r>
      <w:r w:rsidRPr="00A379B9">
        <w:t>profilowaniu ani nie są przekazywane do państw trzecich</w:t>
      </w:r>
      <w:r w:rsidR="00035765" w:rsidRPr="00A379B9">
        <w:t>;</w:t>
      </w:r>
    </w:p>
    <w:p w14:paraId="655FDDA0" w14:textId="77777777" w:rsidR="00C60414" w:rsidRPr="00A379B9" w:rsidRDefault="00C60414" w:rsidP="00D377F2">
      <w:pPr>
        <w:spacing w:line="276" w:lineRule="auto"/>
      </w:pPr>
    </w:p>
    <w:p w14:paraId="035277C8" w14:textId="77777777" w:rsidR="00214CC3" w:rsidRPr="00A379B9" w:rsidRDefault="00214CC3" w:rsidP="00D377F2">
      <w:pPr>
        <w:spacing w:line="276" w:lineRule="auto"/>
      </w:pPr>
    </w:p>
    <w:p w14:paraId="173043F5" w14:textId="77777777" w:rsidR="00214CC3" w:rsidRPr="00A379B9" w:rsidRDefault="00214CC3" w:rsidP="00D377F2">
      <w:pPr>
        <w:spacing w:line="276" w:lineRule="auto"/>
      </w:pPr>
    </w:p>
    <w:p w14:paraId="2B93F4B6" w14:textId="77777777" w:rsidR="00921790" w:rsidRPr="00A379B9" w:rsidRDefault="00921790" w:rsidP="00D377F2">
      <w:pPr>
        <w:spacing w:line="276" w:lineRule="auto"/>
      </w:pPr>
    </w:p>
    <w:sectPr w:rsidR="00921790" w:rsidRPr="00A379B9" w:rsidSect="006D66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EF45" w14:textId="77777777" w:rsidR="00C0062F" w:rsidRDefault="00C0062F" w:rsidP="001E4BA4">
      <w:pPr>
        <w:spacing w:after="0" w:line="240" w:lineRule="auto"/>
      </w:pPr>
      <w:r>
        <w:separator/>
      </w:r>
    </w:p>
  </w:endnote>
  <w:endnote w:type="continuationSeparator" w:id="0">
    <w:p w14:paraId="376DEF3A" w14:textId="77777777" w:rsidR="00C0062F" w:rsidRDefault="00C0062F" w:rsidP="001E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7DFF" w14:textId="77777777" w:rsidR="003467A3" w:rsidRDefault="003467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CE9F" w14:textId="77777777" w:rsidR="003467A3" w:rsidRDefault="003467A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CD22" w14:textId="77777777" w:rsidR="003467A3" w:rsidRDefault="003467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B6942" w14:textId="77777777" w:rsidR="00C0062F" w:rsidRDefault="00C0062F" w:rsidP="001E4BA4">
      <w:pPr>
        <w:spacing w:after="0" w:line="240" w:lineRule="auto"/>
      </w:pPr>
      <w:r>
        <w:separator/>
      </w:r>
    </w:p>
  </w:footnote>
  <w:footnote w:type="continuationSeparator" w:id="0">
    <w:p w14:paraId="1917D4EF" w14:textId="77777777" w:rsidR="00C0062F" w:rsidRDefault="00C0062F" w:rsidP="001E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5D49B" w14:textId="77777777" w:rsidR="003467A3" w:rsidRDefault="003467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966B" w14:textId="0E329D10" w:rsidR="00C11E61" w:rsidRPr="004E7F3B" w:rsidRDefault="00C11E61" w:rsidP="00C11E61">
    <w:pPr>
      <w:pStyle w:val="Nagwek"/>
      <w:jc w:val="right"/>
      <w:rPr>
        <w:rFonts w:ascii="Calibri" w:hAnsi="Calibri" w:cs="Calibri"/>
        <w:sz w:val="16"/>
        <w:szCs w:val="16"/>
      </w:rPr>
    </w:pPr>
  </w:p>
  <w:p w14:paraId="7C4B13B6" w14:textId="5E942EFE" w:rsidR="00183F8A" w:rsidRDefault="00183F8A" w:rsidP="001E4BA4">
    <w:pPr>
      <w:rPr>
        <w:rFonts w:ascii="Times New Roman" w:hAnsi="Times New Roman"/>
        <w:sz w:val="18"/>
      </w:rPr>
    </w:pPr>
  </w:p>
  <w:p w14:paraId="70043607" w14:textId="75DBBC48" w:rsidR="00183F8A" w:rsidRDefault="00183F8A" w:rsidP="00183F8A">
    <w:pPr>
      <w:pStyle w:val="Nagwek"/>
      <w:jc w:val="right"/>
      <w:rPr>
        <w:rFonts w:ascii="Calibri" w:hAnsi="Calibri" w:cs="Calibri"/>
        <w:sz w:val="16"/>
        <w:szCs w:val="16"/>
        <w:lang w:val="x-none"/>
      </w:rPr>
    </w:pPr>
    <w:r>
      <w:rPr>
        <w:rFonts w:ascii="Calibri" w:hAnsi="Calibri" w:cs="Calibri"/>
        <w:sz w:val="16"/>
        <w:szCs w:val="16"/>
        <w:lang w:val="x-none"/>
      </w:rPr>
      <w:t>Klient indywidualny</w:t>
    </w:r>
  </w:p>
  <w:p w14:paraId="6C99AD24" w14:textId="18F6D7E7" w:rsidR="00183F8A" w:rsidRPr="003335BC" w:rsidRDefault="00183F8A" w:rsidP="00183F8A">
    <w:pPr>
      <w:pStyle w:val="Nagwek"/>
      <w:jc w:val="right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Klauzula informacyjna ZBP dla sektora bankowego</w:t>
    </w:r>
  </w:p>
  <w:p w14:paraId="237C3B86" w14:textId="77777777" w:rsidR="00183F8A" w:rsidRPr="001E4BA4" w:rsidRDefault="00183F8A" w:rsidP="00183F8A">
    <w:pPr>
      <w:jc w:val="right"/>
      <w:rPr>
        <w:rFonts w:ascii="Times New Roman" w:hAnsi="Times New Roman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86F6" w14:textId="77777777" w:rsidR="003467A3" w:rsidRDefault="003467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C86"/>
    <w:multiLevelType w:val="hybridMultilevel"/>
    <w:tmpl w:val="41CEFA48"/>
    <w:lvl w:ilvl="0" w:tplc="04150019">
      <w:start w:val="1"/>
      <w:numFmt w:val="lowerLetter"/>
      <w:lvlText w:val="%1."/>
      <w:lvlJc w:val="left"/>
      <w:pPr>
        <w:ind w:left="1038" w:hanging="360"/>
      </w:pPr>
    </w:lvl>
    <w:lvl w:ilvl="1" w:tplc="04150019" w:tentative="1">
      <w:start w:val="1"/>
      <w:numFmt w:val="lowerLetter"/>
      <w:lvlText w:val="%2."/>
      <w:lvlJc w:val="left"/>
      <w:pPr>
        <w:ind w:left="1758" w:hanging="360"/>
      </w:pPr>
    </w:lvl>
    <w:lvl w:ilvl="2" w:tplc="0415001B" w:tentative="1">
      <w:start w:val="1"/>
      <w:numFmt w:val="lowerRoman"/>
      <w:lvlText w:val="%3."/>
      <w:lvlJc w:val="right"/>
      <w:pPr>
        <w:ind w:left="2478" w:hanging="180"/>
      </w:pPr>
    </w:lvl>
    <w:lvl w:ilvl="3" w:tplc="0415000F" w:tentative="1">
      <w:start w:val="1"/>
      <w:numFmt w:val="decimal"/>
      <w:lvlText w:val="%4."/>
      <w:lvlJc w:val="left"/>
      <w:pPr>
        <w:ind w:left="3198" w:hanging="360"/>
      </w:pPr>
    </w:lvl>
    <w:lvl w:ilvl="4" w:tplc="04150019" w:tentative="1">
      <w:start w:val="1"/>
      <w:numFmt w:val="lowerLetter"/>
      <w:lvlText w:val="%5."/>
      <w:lvlJc w:val="left"/>
      <w:pPr>
        <w:ind w:left="3918" w:hanging="360"/>
      </w:pPr>
    </w:lvl>
    <w:lvl w:ilvl="5" w:tplc="0415001B" w:tentative="1">
      <w:start w:val="1"/>
      <w:numFmt w:val="lowerRoman"/>
      <w:lvlText w:val="%6."/>
      <w:lvlJc w:val="right"/>
      <w:pPr>
        <w:ind w:left="4638" w:hanging="180"/>
      </w:pPr>
    </w:lvl>
    <w:lvl w:ilvl="6" w:tplc="0415000F" w:tentative="1">
      <w:start w:val="1"/>
      <w:numFmt w:val="decimal"/>
      <w:lvlText w:val="%7."/>
      <w:lvlJc w:val="left"/>
      <w:pPr>
        <w:ind w:left="5358" w:hanging="360"/>
      </w:pPr>
    </w:lvl>
    <w:lvl w:ilvl="7" w:tplc="04150019" w:tentative="1">
      <w:start w:val="1"/>
      <w:numFmt w:val="lowerLetter"/>
      <w:lvlText w:val="%8."/>
      <w:lvlJc w:val="left"/>
      <w:pPr>
        <w:ind w:left="6078" w:hanging="360"/>
      </w:pPr>
    </w:lvl>
    <w:lvl w:ilvl="8" w:tplc="0415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F8D6B13"/>
    <w:multiLevelType w:val="hybridMultilevel"/>
    <w:tmpl w:val="EC286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57FC4"/>
    <w:multiLevelType w:val="hybridMultilevel"/>
    <w:tmpl w:val="897E2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80C57"/>
    <w:multiLevelType w:val="hybridMultilevel"/>
    <w:tmpl w:val="0ACA3E4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F290BC7"/>
    <w:multiLevelType w:val="hybridMultilevel"/>
    <w:tmpl w:val="5FD87F06"/>
    <w:lvl w:ilvl="0" w:tplc="86307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00408">
    <w:abstractNumId w:val="4"/>
  </w:num>
  <w:num w:numId="2" w16cid:durableId="849300732">
    <w:abstractNumId w:val="1"/>
  </w:num>
  <w:num w:numId="3" w16cid:durableId="1532763988">
    <w:abstractNumId w:val="2"/>
  </w:num>
  <w:num w:numId="4" w16cid:durableId="174618708">
    <w:abstractNumId w:val="0"/>
  </w:num>
  <w:num w:numId="5" w16cid:durableId="604772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414"/>
    <w:rsid w:val="00035765"/>
    <w:rsid w:val="00043EAF"/>
    <w:rsid w:val="0005652B"/>
    <w:rsid w:val="000811F9"/>
    <w:rsid w:val="000E5945"/>
    <w:rsid w:val="00183F8A"/>
    <w:rsid w:val="001E4BA4"/>
    <w:rsid w:val="00214CC3"/>
    <w:rsid w:val="002536B2"/>
    <w:rsid w:val="002C338D"/>
    <w:rsid w:val="002F5E64"/>
    <w:rsid w:val="00301780"/>
    <w:rsid w:val="003467A3"/>
    <w:rsid w:val="003551D5"/>
    <w:rsid w:val="00362A3D"/>
    <w:rsid w:val="003B34A0"/>
    <w:rsid w:val="003E6CAF"/>
    <w:rsid w:val="003E72D4"/>
    <w:rsid w:val="00410FB2"/>
    <w:rsid w:val="004525F0"/>
    <w:rsid w:val="00471F23"/>
    <w:rsid w:val="00482053"/>
    <w:rsid w:val="004B16EB"/>
    <w:rsid w:val="005062F2"/>
    <w:rsid w:val="005731EA"/>
    <w:rsid w:val="005A249E"/>
    <w:rsid w:val="005F0CD6"/>
    <w:rsid w:val="005F64B0"/>
    <w:rsid w:val="006C6391"/>
    <w:rsid w:val="006D0E54"/>
    <w:rsid w:val="006D666C"/>
    <w:rsid w:val="006D6CB0"/>
    <w:rsid w:val="00700B97"/>
    <w:rsid w:val="00715B2D"/>
    <w:rsid w:val="00716828"/>
    <w:rsid w:val="007532CF"/>
    <w:rsid w:val="007847BC"/>
    <w:rsid w:val="007953A4"/>
    <w:rsid w:val="008538C6"/>
    <w:rsid w:val="008C68CB"/>
    <w:rsid w:val="00921790"/>
    <w:rsid w:val="00937940"/>
    <w:rsid w:val="00A379B9"/>
    <w:rsid w:val="00A5065E"/>
    <w:rsid w:val="00AA1953"/>
    <w:rsid w:val="00AE0ED9"/>
    <w:rsid w:val="00AF0396"/>
    <w:rsid w:val="00B36DD2"/>
    <w:rsid w:val="00B62E86"/>
    <w:rsid w:val="00BF3494"/>
    <w:rsid w:val="00C0062F"/>
    <w:rsid w:val="00C03FDD"/>
    <w:rsid w:val="00C11E61"/>
    <w:rsid w:val="00C60414"/>
    <w:rsid w:val="00C62027"/>
    <w:rsid w:val="00C7639E"/>
    <w:rsid w:val="00CF2FF4"/>
    <w:rsid w:val="00D276FD"/>
    <w:rsid w:val="00D377F2"/>
    <w:rsid w:val="00DB78FF"/>
    <w:rsid w:val="00DF2C8A"/>
    <w:rsid w:val="00E96CE8"/>
    <w:rsid w:val="00F14EEB"/>
    <w:rsid w:val="00F903FD"/>
    <w:rsid w:val="00FB0D88"/>
    <w:rsid w:val="00FD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B469"/>
  <w15:chartTrackingRefBased/>
  <w15:docId w15:val="{688E1691-F57E-4531-85F7-2802CC35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33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3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5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B34A0"/>
    <w:rPr>
      <w:color w:val="0563C1" w:themeColor="hyperlink"/>
      <w:u w:val="single"/>
    </w:rPr>
  </w:style>
  <w:style w:type="paragraph" w:styleId="Akapitzlist">
    <w:name w:val="List Paragraph"/>
    <w:basedOn w:val="Normalny"/>
    <w:qFormat/>
    <w:rsid w:val="006D0E54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D0E54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C33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33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PBZacznik">
    <w:name w:val="CPB Załącznik"/>
    <w:basedOn w:val="Normalny"/>
    <w:rsid w:val="001E4BA4"/>
    <w:pPr>
      <w:spacing w:before="60" w:after="0" w:line="240" w:lineRule="auto"/>
      <w:ind w:left="567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aliases w:val="Odd"/>
    <w:basedOn w:val="Normalny"/>
    <w:link w:val="NagwekZnak"/>
    <w:uiPriority w:val="99"/>
    <w:unhideWhenUsed/>
    <w:rsid w:val="001E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Odd Znak"/>
    <w:basedOn w:val="Domylnaczcionkaakapitu"/>
    <w:link w:val="Nagwek"/>
    <w:uiPriority w:val="99"/>
    <w:rsid w:val="001E4BA4"/>
  </w:style>
  <w:style w:type="paragraph" w:styleId="Stopka">
    <w:name w:val="footer"/>
    <w:basedOn w:val="Normalny"/>
    <w:link w:val="StopkaZnak"/>
    <w:uiPriority w:val="99"/>
    <w:unhideWhenUsed/>
    <w:rsid w:val="001E4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BA4"/>
  </w:style>
  <w:style w:type="character" w:styleId="Odwoaniedokomentarza">
    <w:name w:val="annotation reference"/>
    <w:basedOn w:val="Domylnaczcionkaakapitu"/>
    <w:uiPriority w:val="99"/>
    <w:semiHidden/>
    <w:unhideWhenUsed/>
    <w:rsid w:val="00F90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3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03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03F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bp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bp@zbp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Świderek</dc:creator>
  <cp:keywords/>
  <dc:description/>
  <cp:lastModifiedBy>Irena Ziółkowska</cp:lastModifiedBy>
  <cp:revision>5</cp:revision>
  <cp:lastPrinted>2021-03-12T11:59:00Z</cp:lastPrinted>
  <dcterms:created xsi:type="dcterms:W3CDTF">2025-11-12T12:35:00Z</dcterms:created>
  <dcterms:modified xsi:type="dcterms:W3CDTF">2025-11-17T11:33:00Z</dcterms:modified>
</cp:coreProperties>
</file>